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DC5" w:rsidRPr="00933DC5" w:rsidRDefault="00933DC5" w:rsidP="00933D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33DC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CD7496">
        <w:rPr>
          <w:rFonts w:ascii="Times New Roman" w:eastAsia="Times New Roman" w:hAnsi="Times New Roman" w:cs="Times New Roman"/>
          <w:b/>
          <w:caps/>
          <w:sz w:val="24"/>
          <w:szCs w:val="24"/>
        </w:rPr>
        <w:t>49176</w:t>
      </w:r>
    </w:p>
    <w:p w:rsidR="00933DC5" w:rsidRPr="00933DC5" w:rsidRDefault="00933DC5" w:rsidP="00933D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96" w:type="dxa"/>
        <w:tblLook w:val="01E0" w:firstRow="1" w:lastRow="1" w:firstColumn="1" w:lastColumn="1" w:noHBand="0" w:noVBand="0"/>
      </w:tblPr>
      <w:tblGrid>
        <w:gridCol w:w="4788"/>
        <w:gridCol w:w="720"/>
        <w:gridCol w:w="4788"/>
      </w:tblGrid>
      <w:tr w:rsidR="00933DC5" w:rsidRPr="00933DC5" w:rsidTr="0085363F">
        <w:trPr>
          <w:trHeight w:val="1161"/>
        </w:trPr>
        <w:tc>
          <w:tcPr>
            <w:tcW w:w="4788" w:type="dxa"/>
          </w:tcPr>
          <w:p w:rsidR="00933DC5" w:rsidRPr="00933DC5" w:rsidRDefault="00A330FF" w:rsidP="00CD7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APPLICATION OF </w:t>
            </w:r>
            <w:r w:rsidR="00CD749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TROY HENRY FOR TEMPORARY RATES FOR SERVICE PROVIDED FOR A NONFUNCTIONING UTILITY</w:t>
            </w:r>
          </w:p>
        </w:tc>
        <w:tc>
          <w:tcPr>
            <w:tcW w:w="720" w:type="dxa"/>
          </w:tcPr>
          <w:p w:rsidR="00933DC5" w:rsidRPr="00933DC5" w:rsidRDefault="00933DC5" w:rsidP="0085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D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:rsidR="00933DC5" w:rsidRPr="00933DC5" w:rsidRDefault="00933DC5" w:rsidP="0085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D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:rsidR="00933DC5" w:rsidRPr="00933DC5" w:rsidRDefault="00933DC5" w:rsidP="0085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D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:rsidR="00933DC5" w:rsidRPr="00933DC5" w:rsidRDefault="00933DC5" w:rsidP="0085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D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:rsidR="00933DC5" w:rsidRPr="00933DC5" w:rsidRDefault="00933DC5" w:rsidP="0085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D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:rsidR="00933DC5" w:rsidRPr="00933DC5" w:rsidRDefault="00933DC5" w:rsidP="0085363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933DC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:rsidR="00933DC5" w:rsidRPr="00933DC5" w:rsidRDefault="00933DC5" w:rsidP="0085363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933DC5" w:rsidRPr="00933DC5" w:rsidRDefault="00933DC5" w:rsidP="0085363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933DC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:rsidR="00933DC5" w:rsidRPr="00933DC5" w:rsidRDefault="00933DC5" w:rsidP="00933DC5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33DC5" w:rsidRDefault="00B52791" w:rsidP="00933DC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52791">
        <w:rPr>
          <w:rFonts w:ascii="Times New Roman" w:eastAsia="Times New Roman" w:hAnsi="Times New Roman" w:cs="Times New Roman"/>
          <w:b/>
          <w:caps/>
          <w:sz w:val="24"/>
          <w:szCs w:val="24"/>
        </w:rPr>
        <w:t>NOTICE OF JOINT PROPOSED NOTICE OF APPROVAL AND MOTION TO ADMIT EVIDENCE</w:t>
      </w:r>
    </w:p>
    <w:p w:rsidR="00B52791" w:rsidRPr="00933DC5" w:rsidRDefault="00B52791" w:rsidP="00933DC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3DC5" w:rsidRDefault="00933DC5" w:rsidP="00A330FF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933DC5">
        <w:rPr>
          <w:sz w:val="24"/>
          <w:szCs w:val="24"/>
        </w:rPr>
        <w:t>COMES NOW</w:t>
      </w:r>
      <w:r w:rsidRPr="00933DC5">
        <w:rPr>
          <w:b w:val="0"/>
          <w:sz w:val="24"/>
          <w:szCs w:val="24"/>
        </w:rPr>
        <w:t xml:space="preserve"> </w:t>
      </w:r>
      <w:r w:rsidR="00A330FF" w:rsidRPr="00A330FF">
        <w:rPr>
          <w:b w:val="0"/>
          <w:sz w:val="24"/>
          <w:szCs w:val="24"/>
        </w:rPr>
        <w:t xml:space="preserve">the </w:t>
      </w:r>
      <w:r w:rsidR="00B52791" w:rsidRPr="00B52791">
        <w:rPr>
          <w:b w:val="0"/>
          <w:sz w:val="24"/>
          <w:szCs w:val="24"/>
        </w:rPr>
        <w:t>the Staff (Staff) of the Public Utility Commission of Texas (Commission), representing the public interest, and on beha</w:t>
      </w:r>
      <w:r w:rsidR="00896C9B">
        <w:rPr>
          <w:b w:val="0"/>
          <w:sz w:val="24"/>
          <w:szCs w:val="24"/>
        </w:rPr>
        <w:t>lf of itself and Tro</w:t>
      </w:r>
      <w:bookmarkStart w:id="0" w:name="_GoBack"/>
      <w:bookmarkEnd w:id="0"/>
      <w:r w:rsidR="00B52791" w:rsidRPr="00B52791">
        <w:rPr>
          <w:b w:val="0"/>
          <w:sz w:val="24"/>
          <w:szCs w:val="24"/>
        </w:rPr>
        <w:t>y Henry</w:t>
      </w:r>
      <w:r w:rsidR="00896C9B">
        <w:rPr>
          <w:b w:val="0"/>
          <w:sz w:val="24"/>
          <w:szCs w:val="24"/>
        </w:rPr>
        <w:t xml:space="preserve"> (Henry)</w:t>
      </w:r>
      <w:r w:rsidR="00B52791" w:rsidRPr="00B52791">
        <w:rPr>
          <w:b w:val="0"/>
          <w:sz w:val="24"/>
          <w:szCs w:val="24"/>
        </w:rPr>
        <w:t>, files this Joint Proposed Notice of Approval, and would show the following:</w:t>
      </w:r>
    </w:p>
    <w:p w:rsidR="00516412" w:rsidRPr="00516412" w:rsidRDefault="00516412" w:rsidP="00516412"/>
    <w:p w:rsidR="00933DC5" w:rsidRPr="00933DC5" w:rsidRDefault="00516412" w:rsidP="00933DC5">
      <w:pPr>
        <w:pStyle w:val="Heading1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notice of joint proposed notice of approval</w:t>
      </w:r>
    </w:p>
    <w:p w:rsidR="00891F08" w:rsidRPr="00CD7496" w:rsidRDefault="0071191F" w:rsidP="00CD749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</w:t>
      </w:r>
      <w:r w:rsidR="00516412">
        <w:rPr>
          <w:rFonts w:ascii="Times New Roman" w:hAnsi="Times New Roman" w:cs="Times New Roman"/>
          <w:sz w:val="24"/>
          <w:szCs w:val="24"/>
        </w:rPr>
        <w:t>March 5</w:t>
      </w:r>
      <w:r w:rsidR="00CD7496">
        <w:rPr>
          <w:rFonts w:ascii="Times New Roman" w:hAnsi="Times New Roman" w:cs="Times New Roman"/>
          <w:sz w:val="24"/>
          <w:szCs w:val="24"/>
        </w:rPr>
        <w:t xml:space="preserve">, 2019, the </w:t>
      </w:r>
      <w:r w:rsidR="000708BE">
        <w:rPr>
          <w:rFonts w:ascii="Times New Roman" w:hAnsi="Times New Roman" w:cs="Times New Roman"/>
          <w:sz w:val="24"/>
          <w:szCs w:val="24"/>
        </w:rPr>
        <w:t>administrative</w:t>
      </w:r>
      <w:r w:rsidR="00CD7496">
        <w:rPr>
          <w:rFonts w:ascii="Times New Roman" w:hAnsi="Times New Roman" w:cs="Times New Roman"/>
          <w:sz w:val="24"/>
          <w:szCs w:val="24"/>
        </w:rPr>
        <w:t xml:space="preserve"> la</w:t>
      </w:r>
      <w:r w:rsidR="00516412">
        <w:rPr>
          <w:rFonts w:ascii="Times New Roman" w:hAnsi="Times New Roman" w:cs="Times New Roman"/>
          <w:sz w:val="24"/>
          <w:szCs w:val="24"/>
        </w:rPr>
        <w:t>w judge (ALJ) issued Order No. 2</w:t>
      </w:r>
      <w:r w:rsidR="00CD7496">
        <w:rPr>
          <w:rFonts w:ascii="Times New Roman" w:hAnsi="Times New Roman" w:cs="Times New Roman"/>
          <w:sz w:val="24"/>
          <w:szCs w:val="24"/>
        </w:rPr>
        <w:t xml:space="preserve"> requiring Staff </w:t>
      </w:r>
      <w:r w:rsidR="00516412">
        <w:rPr>
          <w:rFonts w:ascii="Times New Roman" w:hAnsi="Times New Roman" w:cs="Times New Roman"/>
          <w:sz w:val="24"/>
          <w:szCs w:val="24"/>
        </w:rPr>
        <w:t xml:space="preserve">and Henry </w:t>
      </w:r>
      <w:r w:rsidR="00CD7496">
        <w:rPr>
          <w:rFonts w:ascii="Times New Roman" w:hAnsi="Times New Roman" w:cs="Times New Roman"/>
          <w:sz w:val="24"/>
          <w:szCs w:val="24"/>
        </w:rPr>
        <w:t xml:space="preserve">to file </w:t>
      </w:r>
      <w:r w:rsidR="00516412">
        <w:rPr>
          <w:rFonts w:ascii="Times New Roman" w:hAnsi="Times New Roman" w:cs="Times New Roman"/>
          <w:sz w:val="24"/>
          <w:szCs w:val="24"/>
        </w:rPr>
        <w:t>Joint Proposed Notice of Approval by April 15</w:t>
      </w:r>
      <w:r w:rsidR="00CD7496">
        <w:rPr>
          <w:rFonts w:ascii="Times New Roman" w:hAnsi="Times New Roman" w:cs="Times New Roman"/>
          <w:sz w:val="24"/>
          <w:szCs w:val="24"/>
        </w:rPr>
        <w:t xml:space="preserve">, 2019. This pleading is therefore timely filed. </w:t>
      </w:r>
    </w:p>
    <w:p w:rsidR="00957DCF" w:rsidRPr="00957DCF" w:rsidRDefault="00E8558C" w:rsidP="00957DCF">
      <w:pPr>
        <w:pStyle w:val="Heading1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MOTION TO ADMIT EVIDENCE</w:t>
      </w:r>
    </w:p>
    <w:p w:rsidR="00891F08" w:rsidRDefault="00E8558C" w:rsidP="00CD749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Staff and Henry </w:t>
      </w:r>
      <w:r w:rsidRPr="00E8558C">
        <w:rPr>
          <w:rFonts w:ascii="Times New Roman" w:hAnsi="Times New Roman" w:cs="Times New Roman"/>
          <w:sz w:val="24"/>
          <w:szCs w:val="24"/>
        </w:rPr>
        <w:t>move to admi</w:t>
      </w:r>
      <w:r w:rsidR="00891F08">
        <w:rPr>
          <w:rFonts w:ascii="Times New Roman" w:hAnsi="Times New Roman" w:cs="Times New Roman"/>
          <w:sz w:val="24"/>
          <w:szCs w:val="24"/>
        </w:rPr>
        <w:t xml:space="preserve">t the following into evidence: </w:t>
      </w:r>
      <w:r w:rsidRPr="00E8558C">
        <w:rPr>
          <w:rFonts w:ascii="Times New Roman" w:hAnsi="Times New Roman" w:cs="Times New Roman"/>
          <w:sz w:val="24"/>
          <w:szCs w:val="24"/>
        </w:rPr>
        <w:t xml:space="preserve">(1) </w:t>
      </w:r>
      <w:r>
        <w:rPr>
          <w:rFonts w:ascii="Times New Roman" w:hAnsi="Times New Roman" w:cs="Times New Roman"/>
          <w:sz w:val="24"/>
          <w:szCs w:val="24"/>
        </w:rPr>
        <w:t>Henry’s</w:t>
      </w:r>
      <w:r w:rsidRPr="00E8558C">
        <w:rPr>
          <w:rFonts w:ascii="Times New Roman" w:hAnsi="Times New Roman" w:cs="Times New Roman"/>
          <w:sz w:val="24"/>
          <w:szCs w:val="24"/>
        </w:rPr>
        <w:t xml:space="preserve"> Application filed on </w:t>
      </w:r>
      <w:r>
        <w:rPr>
          <w:rFonts w:ascii="Times New Roman" w:hAnsi="Times New Roman" w:cs="Times New Roman"/>
          <w:sz w:val="24"/>
          <w:szCs w:val="24"/>
        </w:rPr>
        <w:t>February 5, 2019</w:t>
      </w:r>
      <w:r w:rsidRPr="00E8558C">
        <w:rPr>
          <w:rFonts w:ascii="Times New Roman" w:hAnsi="Times New Roman" w:cs="Times New Roman"/>
          <w:sz w:val="24"/>
          <w:szCs w:val="24"/>
        </w:rPr>
        <w:t xml:space="preserve"> [AIS Item No. 1]; (2) </w:t>
      </w:r>
      <w:r>
        <w:rPr>
          <w:rFonts w:ascii="Times New Roman" w:hAnsi="Times New Roman" w:cs="Times New Roman"/>
          <w:sz w:val="24"/>
          <w:szCs w:val="24"/>
        </w:rPr>
        <w:t>Commission Staff’s final recomme</w:t>
      </w:r>
      <w:r w:rsidRPr="00E8558C">
        <w:rPr>
          <w:rFonts w:ascii="Times New Roman" w:hAnsi="Times New Roman" w:cs="Times New Roman"/>
          <w:sz w:val="24"/>
          <w:szCs w:val="24"/>
        </w:rPr>
        <w:t xml:space="preserve">ndation filed on </w:t>
      </w:r>
      <w:r>
        <w:rPr>
          <w:rFonts w:ascii="Times New Roman" w:hAnsi="Times New Roman" w:cs="Times New Roman"/>
          <w:sz w:val="24"/>
          <w:szCs w:val="24"/>
        </w:rPr>
        <w:t>March 29, 2019 [AIS Item No. 8</w:t>
      </w:r>
      <w:r w:rsidRPr="00E8558C">
        <w:rPr>
          <w:rFonts w:ascii="Times New Roman" w:hAnsi="Times New Roman" w:cs="Times New Roman"/>
          <w:sz w:val="24"/>
          <w:szCs w:val="24"/>
        </w:rPr>
        <w:t xml:space="preserve">]; </w:t>
      </w:r>
      <w:r>
        <w:rPr>
          <w:rFonts w:ascii="Times New Roman" w:hAnsi="Times New Roman" w:cs="Times New Roman"/>
          <w:sz w:val="24"/>
          <w:szCs w:val="24"/>
        </w:rPr>
        <w:t>and (3</w:t>
      </w:r>
      <w:r w:rsidRPr="00E8558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Henry’s</w:t>
      </w:r>
      <w:r w:rsidRPr="00E8558C">
        <w:rPr>
          <w:rFonts w:ascii="Times New Roman" w:hAnsi="Times New Roman" w:cs="Times New Roman"/>
          <w:sz w:val="24"/>
          <w:szCs w:val="24"/>
        </w:rPr>
        <w:t xml:space="preserve"> tariff, included as Attachment B.</w:t>
      </w:r>
    </w:p>
    <w:p w:rsidR="00933DC5" w:rsidRPr="00933DC5" w:rsidRDefault="00E8558C" w:rsidP="00933DC5">
      <w:pPr>
        <w:pStyle w:val="Heading1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Conclusion</w:t>
      </w:r>
    </w:p>
    <w:p w:rsidR="00933DC5" w:rsidRDefault="00E8558C" w:rsidP="00B5279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8558C">
        <w:rPr>
          <w:rFonts w:ascii="Times New Roman" w:hAnsi="Times New Roman" w:cs="Times New Roman"/>
          <w:sz w:val="24"/>
          <w:szCs w:val="24"/>
        </w:rPr>
        <w:t xml:space="preserve">Staff and </w:t>
      </w:r>
      <w:r>
        <w:rPr>
          <w:rFonts w:ascii="Times New Roman" w:hAnsi="Times New Roman" w:cs="Times New Roman"/>
          <w:sz w:val="24"/>
          <w:szCs w:val="24"/>
        </w:rPr>
        <w:t>Henry</w:t>
      </w:r>
      <w:r w:rsidRPr="00E8558C">
        <w:rPr>
          <w:rFonts w:ascii="Times New Roman" w:hAnsi="Times New Roman" w:cs="Times New Roman"/>
          <w:sz w:val="24"/>
          <w:szCs w:val="24"/>
        </w:rPr>
        <w:t xml:space="preserve"> request that the Commission grant the motion to admit evidence and enter a Notice of Approval consistent with the Joint Proposed Notice of Approval included with this pleading as Attachment A.</w:t>
      </w:r>
    </w:p>
    <w:p w:rsidR="00933DC5" w:rsidRPr="00933DC5" w:rsidRDefault="00933DC5" w:rsidP="00933DC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3DC5" w:rsidRPr="00933DC5" w:rsidRDefault="00933DC5" w:rsidP="00E8558C">
      <w:pPr>
        <w:rPr>
          <w:rFonts w:ascii="Times New Roman" w:eastAsia="Times New Roman" w:hAnsi="Times New Roman" w:cs="Times New Roman"/>
          <w:sz w:val="24"/>
          <w:szCs w:val="24"/>
        </w:rPr>
      </w:pPr>
      <w:r w:rsidRPr="00933DC5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="00625E8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</w:t>
      </w:r>
      <w:r w:rsidR="00891F08">
        <w:rPr>
          <w:rFonts w:ascii="Times New Roman" w:eastAsia="Times New Roman" w:hAnsi="Times New Roman" w:cs="Times New Roman"/>
          <w:sz w:val="24"/>
          <w:szCs w:val="24"/>
        </w:rPr>
        <w:t>April 15</w:t>
      </w:r>
      <w:r w:rsidR="00625E8D">
        <w:rPr>
          <w:rFonts w:ascii="Times New Roman" w:eastAsia="Times New Roman" w:hAnsi="Times New Roman" w:cs="Times New Roman"/>
          <w:sz w:val="24"/>
          <w:szCs w:val="24"/>
        </w:rPr>
        <w:t>, 2019</w:t>
      </w:r>
    </w:p>
    <w:p w:rsidR="00933DC5" w:rsidRPr="00933DC5" w:rsidRDefault="00933DC5" w:rsidP="00933DC5">
      <w:pPr>
        <w:spacing w:after="0" w:line="48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933DC5">
        <w:rPr>
          <w:rFonts w:ascii="Times New Roman" w:hAnsi="Times New Roman" w:cs="Times New Roman"/>
          <w:sz w:val="24"/>
          <w:szCs w:val="24"/>
        </w:rPr>
        <w:t>Respectfully Submitted,</w:t>
      </w:r>
    </w:p>
    <w:p w:rsidR="00933DC5" w:rsidRPr="00933DC5" w:rsidRDefault="00933DC5" w:rsidP="00933DC5">
      <w:pPr>
        <w:spacing w:after="0" w:line="240" w:lineRule="auto"/>
        <w:ind w:left="43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33DC5">
        <w:rPr>
          <w:rFonts w:ascii="Times New Roman" w:hAnsi="Times New Roman" w:cs="Times New Roman"/>
          <w:b/>
          <w:sz w:val="24"/>
          <w:szCs w:val="24"/>
        </w:rPr>
        <w:t>PUBLIC UTILITY COMMISSION OF TEXAS LEGAL DIVISION</w:t>
      </w:r>
    </w:p>
    <w:p w:rsidR="00933DC5" w:rsidRPr="00933DC5" w:rsidRDefault="00933DC5" w:rsidP="00933DC5">
      <w:pPr>
        <w:spacing w:after="0" w:line="240" w:lineRule="auto"/>
        <w:ind w:left="3600"/>
        <w:rPr>
          <w:rFonts w:ascii="Times New Roman" w:hAnsi="Times New Roman" w:cs="Times New Roman"/>
          <w:sz w:val="24"/>
          <w:szCs w:val="24"/>
        </w:rPr>
      </w:pPr>
    </w:p>
    <w:p w:rsidR="00933DC5" w:rsidRPr="00933DC5" w:rsidRDefault="00933DC5" w:rsidP="00933DC5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933DC5">
        <w:rPr>
          <w:rFonts w:ascii="Times New Roman" w:hAnsi="Times New Roman" w:cs="Times New Roman"/>
          <w:sz w:val="24"/>
          <w:szCs w:val="24"/>
        </w:rPr>
        <w:t>Margaret Uhlig Pemberton</w:t>
      </w:r>
    </w:p>
    <w:p w:rsidR="00933DC5" w:rsidRPr="00933DC5" w:rsidRDefault="00933DC5" w:rsidP="00933D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DC5">
        <w:rPr>
          <w:rFonts w:ascii="Times New Roman" w:hAnsi="Times New Roman" w:cs="Times New Roman"/>
          <w:sz w:val="24"/>
          <w:szCs w:val="24"/>
        </w:rPr>
        <w:tab/>
      </w:r>
      <w:r w:rsidRPr="00933DC5">
        <w:rPr>
          <w:rFonts w:ascii="Times New Roman" w:hAnsi="Times New Roman" w:cs="Times New Roman"/>
          <w:sz w:val="24"/>
          <w:szCs w:val="24"/>
        </w:rPr>
        <w:tab/>
      </w:r>
      <w:r w:rsidRPr="00933DC5">
        <w:rPr>
          <w:rFonts w:ascii="Times New Roman" w:hAnsi="Times New Roman" w:cs="Times New Roman"/>
          <w:sz w:val="24"/>
          <w:szCs w:val="24"/>
        </w:rPr>
        <w:tab/>
      </w:r>
      <w:r w:rsidRPr="00933DC5">
        <w:rPr>
          <w:rFonts w:ascii="Times New Roman" w:hAnsi="Times New Roman" w:cs="Times New Roman"/>
          <w:sz w:val="24"/>
          <w:szCs w:val="24"/>
        </w:rPr>
        <w:tab/>
      </w:r>
      <w:r w:rsidRPr="00933DC5">
        <w:rPr>
          <w:rFonts w:ascii="Times New Roman" w:hAnsi="Times New Roman" w:cs="Times New Roman"/>
          <w:sz w:val="24"/>
          <w:szCs w:val="24"/>
        </w:rPr>
        <w:tab/>
      </w:r>
      <w:r w:rsidRPr="00933DC5">
        <w:rPr>
          <w:rFonts w:ascii="Times New Roman" w:hAnsi="Times New Roman" w:cs="Times New Roman"/>
          <w:sz w:val="24"/>
          <w:szCs w:val="24"/>
        </w:rPr>
        <w:tab/>
        <w:t xml:space="preserve">Division Director </w:t>
      </w:r>
    </w:p>
    <w:p w:rsidR="00933DC5" w:rsidRPr="00933DC5" w:rsidRDefault="00933DC5" w:rsidP="00933D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E8D" w:rsidRPr="00625E8D" w:rsidRDefault="00625E8D" w:rsidP="00625E8D">
      <w:pPr>
        <w:keepNext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625E8D">
        <w:rPr>
          <w:rFonts w:ascii="Times New Roman" w:hAnsi="Times New Roman" w:cs="Times New Roman"/>
          <w:sz w:val="24"/>
          <w:szCs w:val="24"/>
        </w:rPr>
        <w:t>Katherine Lengieza Gross</w:t>
      </w:r>
    </w:p>
    <w:p w:rsidR="00933DC5" w:rsidRPr="00933DC5" w:rsidRDefault="00625E8D" w:rsidP="00625E8D">
      <w:pPr>
        <w:keepNext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625E8D">
        <w:rPr>
          <w:rFonts w:ascii="Times New Roman" w:hAnsi="Times New Roman" w:cs="Times New Roman"/>
          <w:sz w:val="24"/>
          <w:szCs w:val="24"/>
        </w:rPr>
        <w:t>Managing Attorney</w:t>
      </w:r>
    </w:p>
    <w:p w:rsidR="00933DC5" w:rsidRPr="00933DC5" w:rsidRDefault="00933DC5" w:rsidP="00933DC5">
      <w:pPr>
        <w:keepNext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</w:p>
    <w:p w:rsidR="00933DC5" w:rsidRPr="00933DC5" w:rsidRDefault="00933DC5" w:rsidP="00933DC5">
      <w:pPr>
        <w:pStyle w:val="Normaldouble"/>
        <w:spacing w:line="240" w:lineRule="auto"/>
        <w:rPr>
          <w:szCs w:val="24"/>
        </w:rPr>
      </w:pPr>
      <w:r w:rsidRPr="00933DC5">
        <w:rPr>
          <w:szCs w:val="24"/>
        </w:rPr>
        <w:tab/>
      </w:r>
      <w:r w:rsidRPr="00933DC5">
        <w:rPr>
          <w:szCs w:val="24"/>
        </w:rPr>
        <w:tab/>
      </w:r>
      <w:r w:rsidRPr="00933DC5">
        <w:rPr>
          <w:szCs w:val="24"/>
        </w:rPr>
        <w:tab/>
      </w:r>
      <w:r w:rsidRPr="00933DC5">
        <w:rPr>
          <w:szCs w:val="24"/>
        </w:rPr>
        <w:tab/>
      </w:r>
      <w:r w:rsidRPr="00933DC5">
        <w:rPr>
          <w:szCs w:val="24"/>
        </w:rPr>
        <w:tab/>
      </w:r>
      <w:r w:rsidRPr="00933DC5">
        <w:rPr>
          <w:szCs w:val="24"/>
        </w:rPr>
        <w:tab/>
        <w:t>____________________________</w:t>
      </w:r>
    </w:p>
    <w:p w:rsidR="00625E8D" w:rsidRPr="00625E8D" w:rsidRDefault="00933DC5" w:rsidP="00625E8D">
      <w:pPr>
        <w:pStyle w:val="Normaldouble"/>
        <w:spacing w:line="240" w:lineRule="auto"/>
        <w:rPr>
          <w:color w:val="000000"/>
          <w:szCs w:val="24"/>
        </w:rPr>
      </w:pPr>
      <w:r w:rsidRPr="00933DC5">
        <w:rPr>
          <w:szCs w:val="24"/>
        </w:rPr>
        <w:tab/>
      </w:r>
      <w:r w:rsidRPr="00933DC5">
        <w:rPr>
          <w:szCs w:val="24"/>
        </w:rPr>
        <w:tab/>
      </w:r>
      <w:r w:rsidRPr="00933DC5">
        <w:rPr>
          <w:szCs w:val="24"/>
        </w:rPr>
        <w:tab/>
      </w:r>
      <w:r w:rsidRPr="00933DC5">
        <w:rPr>
          <w:szCs w:val="24"/>
        </w:rPr>
        <w:tab/>
      </w:r>
      <w:r w:rsidRPr="00933DC5">
        <w:rPr>
          <w:szCs w:val="24"/>
        </w:rPr>
        <w:tab/>
      </w:r>
      <w:r w:rsidRPr="00933DC5">
        <w:rPr>
          <w:szCs w:val="24"/>
        </w:rPr>
        <w:tab/>
      </w:r>
      <w:r w:rsidR="00625E8D" w:rsidRPr="00625E8D">
        <w:rPr>
          <w:color w:val="000000"/>
          <w:szCs w:val="24"/>
        </w:rPr>
        <w:t>Rustin Tawater</w:t>
      </w:r>
    </w:p>
    <w:p w:rsidR="00625E8D" w:rsidRPr="00625E8D" w:rsidRDefault="00625E8D" w:rsidP="00625E8D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State Bar No. 24110430</w:t>
      </w:r>
    </w:p>
    <w:p w:rsidR="00625E8D" w:rsidRPr="00625E8D" w:rsidRDefault="00625E8D" w:rsidP="00625E8D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1701 N. Congress Avenue</w:t>
      </w:r>
    </w:p>
    <w:p w:rsidR="00625E8D" w:rsidRPr="00625E8D" w:rsidRDefault="00625E8D" w:rsidP="00625E8D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P.O. Box 13326</w:t>
      </w:r>
    </w:p>
    <w:p w:rsidR="00625E8D" w:rsidRPr="00625E8D" w:rsidRDefault="00625E8D" w:rsidP="00625E8D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Austin, Texas 78711-3326</w:t>
      </w:r>
    </w:p>
    <w:p w:rsidR="00625E8D" w:rsidRPr="00625E8D" w:rsidRDefault="00625E8D" w:rsidP="00625E8D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(512) 936-7230</w:t>
      </w:r>
    </w:p>
    <w:p w:rsidR="00625E8D" w:rsidRPr="00625E8D" w:rsidRDefault="00625E8D" w:rsidP="00625E8D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625E8D">
        <w:rPr>
          <w:color w:val="000000"/>
          <w:szCs w:val="24"/>
        </w:rPr>
        <w:t>(512) 936-7268 (facsimile)</w:t>
      </w:r>
    </w:p>
    <w:p w:rsidR="00933DC5" w:rsidRPr="00933DC5" w:rsidRDefault="00625E8D" w:rsidP="00625E8D">
      <w:pPr>
        <w:pStyle w:val="Normaldouble"/>
        <w:spacing w:line="240" w:lineRule="auto"/>
        <w:rPr>
          <w:szCs w:val="24"/>
        </w:rPr>
      </w:pPr>
      <w:r w:rsidRPr="00625E8D"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625E8D">
        <w:rPr>
          <w:color w:val="000000"/>
          <w:szCs w:val="24"/>
        </w:rPr>
        <w:t>rustin.tawater@puc.texas.gov</w:t>
      </w:r>
    </w:p>
    <w:p w:rsidR="00933DC5" w:rsidRDefault="00933DC5" w:rsidP="00933DC5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8558C" w:rsidRDefault="00E8558C" w:rsidP="00933DC5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8558C" w:rsidRDefault="00E8558C" w:rsidP="00933DC5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8558C" w:rsidRDefault="00E8558C" w:rsidP="00933DC5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8558C" w:rsidRPr="00933DC5" w:rsidRDefault="00E8558C" w:rsidP="00933DC5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33DC5" w:rsidRPr="00933DC5" w:rsidRDefault="00933DC5" w:rsidP="00933D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33DC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C16E3E">
        <w:rPr>
          <w:rFonts w:ascii="Times New Roman" w:eastAsia="Times New Roman" w:hAnsi="Times New Roman" w:cs="Times New Roman"/>
          <w:b/>
          <w:caps/>
          <w:sz w:val="24"/>
          <w:szCs w:val="24"/>
        </w:rPr>
        <w:t>49176</w:t>
      </w:r>
    </w:p>
    <w:p w:rsidR="00933DC5" w:rsidRPr="00933DC5" w:rsidRDefault="00933DC5" w:rsidP="00933DC5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3DC5" w:rsidRPr="00933DC5" w:rsidRDefault="00933DC5" w:rsidP="00933DC5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3DC5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:rsidR="00933DC5" w:rsidRPr="00933DC5" w:rsidRDefault="00933DC5" w:rsidP="00933D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3DC5">
        <w:rPr>
          <w:rFonts w:ascii="Times New Roman" w:eastAsia="Times New Roman" w:hAnsi="Times New Roman" w:cs="Times New Roman"/>
          <w:sz w:val="24"/>
          <w:szCs w:val="24"/>
        </w:rPr>
        <w:t>I certify that a copy of this document will be served on all parties of record on</w:t>
      </w:r>
      <w:r w:rsidR="00625E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08">
        <w:rPr>
          <w:rFonts w:ascii="Times New Roman" w:eastAsia="Times New Roman" w:hAnsi="Times New Roman" w:cs="Times New Roman"/>
          <w:sz w:val="24"/>
          <w:szCs w:val="24"/>
        </w:rPr>
        <w:t>April 15</w:t>
      </w:r>
      <w:r w:rsidR="00625E8D">
        <w:rPr>
          <w:rFonts w:ascii="Times New Roman" w:eastAsia="Times New Roman" w:hAnsi="Times New Roman" w:cs="Times New Roman"/>
          <w:sz w:val="24"/>
          <w:szCs w:val="24"/>
        </w:rPr>
        <w:t>, 2019</w:t>
      </w:r>
      <w:r w:rsidRPr="00933DC5">
        <w:rPr>
          <w:rFonts w:ascii="Times New Roman" w:eastAsia="Times New Roman" w:hAnsi="Times New Roman" w:cs="Times New Roman"/>
          <w:sz w:val="24"/>
          <w:szCs w:val="24"/>
        </w:rPr>
        <w:t xml:space="preserve"> in accordance with 16 TAC § 22.74.</w:t>
      </w:r>
    </w:p>
    <w:p w:rsidR="00933DC5" w:rsidRPr="00933DC5" w:rsidRDefault="00933DC5" w:rsidP="00933DC5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DC5" w:rsidRPr="00933DC5" w:rsidRDefault="00933DC5" w:rsidP="00933DC5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3DC5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:rsidR="00933DC5" w:rsidRPr="00933DC5" w:rsidRDefault="00625E8D" w:rsidP="00933DC5">
      <w:pPr>
        <w:spacing w:after="0" w:line="240" w:lineRule="auto"/>
        <w:ind w:left="43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Rustin Tawater</w:t>
      </w:r>
    </w:p>
    <w:p w:rsidR="00933DC5" w:rsidRPr="00933DC5" w:rsidRDefault="00933DC5" w:rsidP="00933DC5">
      <w:pPr>
        <w:rPr>
          <w:rFonts w:ascii="Times New Roman" w:hAnsi="Times New Roman" w:cs="Times New Roman"/>
          <w:sz w:val="24"/>
          <w:szCs w:val="24"/>
        </w:rPr>
      </w:pPr>
    </w:p>
    <w:p w:rsidR="00933DC5" w:rsidRPr="00933DC5" w:rsidRDefault="00933DC5" w:rsidP="00933DC5">
      <w:pPr>
        <w:rPr>
          <w:rFonts w:ascii="Times New Roman" w:hAnsi="Times New Roman" w:cs="Times New Roman"/>
          <w:sz w:val="24"/>
          <w:szCs w:val="24"/>
        </w:rPr>
      </w:pPr>
    </w:p>
    <w:p w:rsidR="00933DC5" w:rsidRPr="00933DC5" w:rsidRDefault="00933DC5" w:rsidP="00933DC5">
      <w:pPr>
        <w:rPr>
          <w:rFonts w:ascii="Times New Roman" w:hAnsi="Times New Roman" w:cs="Times New Roman"/>
          <w:sz w:val="24"/>
          <w:szCs w:val="24"/>
        </w:rPr>
      </w:pPr>
    </w:p>
    <w:p w:rsidR="005A2344" w:rsidRPr="00933DC5" w:rsidRDefault="005A2344">
      <w:pPr>
        <w:rPr>
          <w:rFonts w:ascii="Times New Roman" w:hAnsi="Times New Roman" w:cs="Times New Roman"/>
          <w:sz w:val="24"/>
          <w:szCs w:val="24"/>
        </w:rPr>
      </w:pPr>
    </w:p>
    <w:sectPr w:rsidR="005A2344" w:rsidRPr="00933DC5" w:rsidSect="007E7119">
      <w:footerReference w:type="even" r:id="rId8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751" w:rsidRDefault="00556751" w:rsidP="00933DC5">
      <w:pPr>
        <w:spacing w:after="0" w:line="240" w:lineRule="auto"/>
      </w:pPr>
      <w:r>
        <w:separator/>
      </w:r>
    </w:p>
  </w:endnote>
  <w:endnote w:type="continuationSeparator" w:id="0">
    <w:p w:rsidR="00556751" w:rsidRDefault="00556751" w:rsidP="00933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A34" w:rsidRDefault="00EB76E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4A34" w:rsidRDefault="00556751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751" w:rsidRDefault="00556751" w:rsidP="00933DC5">
      <w:pPr>
        <w:spacing w:after="0" w:line="240" w:lineRule="auto"/>
      </w:pPr>
      <w:r>
        <w:separator/>
      </w:r>
    </w:p>
  </w:footnote>
  <w:footnote w:type="continuationSeparator" w:id="0">
    <w:p w:rsidR="00556751" w:rsidRDefault="00556751" w:rsidP="00933D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739C7"/>
    <w:multiLevelType w:val="hybridMultilevel"/>
    <w:tmpl w:val="9CA27AFA"/>
    <w:lvl w:ilvl="0" w:tplc="A4C0097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DC5"/>
    <w:rsid w:val="000708BE"/>
    <w:rsid w:val="000D62F0"/>
    <w:rsid w:val="00130CC8"/>
    <w:rsid w:val="00140B9B"/>
    <w:rsid w:val="00225E0D"/>
    <w:rsid w:val="00250F4A"/>
    <w:rsid w:val="00273752"/>
    <w:rsid w:val="00360A23"/>
    <w:rsid w:val="003D228B"/>
    <w:rsid w:val="00486452"/>
    <w:rsid w:val="004A4093"/>
    <w:rsid w:val="00516412"/>
    <w:rsid w:val="00556751"/>
    <w:rsid w:val="005570DE"/>
    <w:rsid w:val="00585B49"/>
    <w:rsid w:val="005A2344"/>
    <w:rsid w:val="005C7152"/>
    <w:rsid w:val="00625E8D"/>
    <w:rsid w:val="00652DC7"/>
    <w:rsid w:val="006A7DA3"/>
    <w:rsid w:val="00702B48"/>
    <w:rsid w:val="0071191F"/>
    <w:rsid w:val="007970C8"/>
    <w:rsid w:val="007D34E5"/>
    <w:rsid w:val="00860E00"/>
    <w:rsid w:val="008618B6"/>
    <w:rsid w:val="008767C6"/>
    <w:rsid w:val="0088332A"/>
    <w:rsid w:val="00891F08"/>
    <w:rsid w:val="00896C9B"/>
    <w:rsid w:val="008F4569"/>
    <w:rsid w:val="009209D4"/>
    <w:rsid w:val="00933DC5"/>
    <w:rsid w:val="00957DCF"/>
    <w:rsid w:val="00A036C6"/>
    <w:rsid w:val="00A330FF"/>
    <w:rsid w:val="00AD6E5A"/>
    <w:rsid w:val="00B01E19"/>
    <w:rsid w:val="00B35350"/>
    <w:rsid w:val="00B52791"/>
    <w:rsid w:val="00B84DD8"/>
    <w:rsid w:val="00B8532C"/>
    <w:rsid w:val="00C16E3E"/>
    <w:rsid w:val="00CA1916"/>
    <w:rsid w:val="00CD7496"/>
    <w:rsid w:val="00D07B75"/>
    <w:rsid w:val="00D530D6"/>
    <w:rsid w:val="00DB7F2E"/>
    <w:rsid w:val="00E25A91"/>
    <w:rsid w:val="00E27F29"/>
    <w:rsid w:val="00E8558C"/>
    <w:rsid w:val="00EB76E6"/>
    <w:rsid w:val="00F26429"/>
    <w:rsid w:val="00FA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32BBD9-62B5-4B11-8E27-859F27D7A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DC5"/>
  </w:style>
  <w:style w:type="paragraph" w:styleId="Heading1">
    <w:name w:val="heading 1"/>
    <w:basedOn w:val="Normal"/>
    <w:next w:val="Normal"/>
    <w:link w:val="Heading1Char"/>
    <w:qFormat/>
    <w:rsid w:val="00933DC5"/>
    <w:pPr>
      <w:keepNext/>
      <w:spacing w:after="120" w:line="48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3D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933DC5"/>
    <w:pPr>
      <w:keepLines w:val="0"/>
      <w:spacing w:before="0" w:after="120" w:line="480" w:lineRule="auto"/>
      <w:ind w:left="2160" w:hanging="720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933D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3DC5"/>
  </w:style>
  <w:style w:type="character" w:styleId="PageNumber">
    <w:name w:val="page number"/>
    <w:basedOn w:val="DefaultParagraphFont"/>
    <w:rsid w:val="00933DC5"/>
  </w:style>
  <w:style w:type="paragraph" w:customStyle="1" w:styleId="Normaldouble">
    <w:name w:val="Normal double"/>
    <w:basedOn w:val="Normal"/>
    <w:link w:val="NormaldoubleChar"/>
    <w:rsid w:val="00933DC5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933DC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933DC5"/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33DC5"/>
    <w:rPr>
      <w:rFonts w:ascii="Times New Roman" w:eastAsia="Times New Roman" w:hAnsi="Times New Roman" w:cs="Times New Roman"/>
      <w:b/>
      <w:sz w:val="28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933DC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33DC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933DC5"/>
    <w:rPr>
      <w:position w:val="6"/>
      <w:sz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3DC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957DC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9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A46BA-A72B-40CD-AF9C-C1AEEC4C2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Tan, Justine</dc:creator>
  <cp:keywords/>
  <dc:description/>
  <cp:lastModifiedBy>Tawater, Rustin</cp:lastModifiedBy>
  <cp:revision>6</cp:revision>
  <cp:lastPrinted>2019-03-01T19:13:00Z</cp:lastPrinted>
  <dcterms:created xsi:type="dcterms:W3CDTF">2019-04-12T20:23:00Z</dcterms:created>
  <dcterms:modified xsi:type="dcterms:W3CDTF">2019-04-12T20:30:00Z</dcterms:modified>
</cp:coreProperties>
</file>